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12ECD" w14:textId="77777777" w:rsidR="006F214C" w:rsidRDefault="006F214C" w:rsidP="00A34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14C">
        <w:rPr>
          <w:rFonts w:ascii="Times New Roman" w:hAnsi="Times New Roman" w:cs="Times New Roman"/>
          <w:b/>
          <w:bCs/>
          <w:sz w:val="28"/>
          <w:szCs w:val="28"/>
        </w:rPr>
        <w:t>Przedmiotowe zasady oceniania</w:t>
      </w:r>
    </w:p>
    <w:p w14:paraId="3E2D73EC" w14:textId="77777777" w:rsidR="00A34D36" w:rsidRDefault="00A34D36" w:rsidP="00A34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geografii w roku szkolnym 2023/24</w:t>
      </w:r>
    </w:p>
    <w:p w14:paraId="70C4EB8A" w14:textId="77777777" w:rsidR="00A34D36" w:rsidRPr="006F214C" w:rsidRDefault="00A34D36" w:rsidP="00A34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8CFFEC" w14:textId="77777777" w:rsidR="006F214C" w:rsidRPr="006F214C" w:rsidRDefault="006F214C" w:rsidP="006F214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Założenia do przedmiotowych zasad oceniania</w:t>
      </w:r>
    </w:p>
    <w:p w14:paraId="3542E510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1. Użyteczność</w:t>
      </w:r>
    </w:p>
    <w:p w14:paraId="625A78F7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Ocenianie powinno być nakierowane na te wiadomości i umiejętności, których opanowanie przez ucznia pozwala osiągnąć założone cele nauczania.</w:t>
      </w:r>
    </w:p>
    <w:p w14:paraId="43DF99FC" w14:textId="77777777" w:rsid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42334DB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2. Wspomaganie procesu uczenia się i nauczania</w:t>
      </w:r>
    </w:p>
    <w:p w14:paraId="05AFAD5F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Ocenianie powinno motywować ucznia oraz skłaniać zarówno ucznia, jak i nauczyciela do wyciągania wniosków z dotychczasowej współpracy.</w:t>
      </w:r>
    </w:p>
    <w:p w14:paraId="3F9ADA12" w14:textId="77777777" w:rsid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2ACC619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3. Wielowątkowość</w:t>
      </w:r>
    </w:p>
    <w:p w14:paraId="29387397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Proces oceniania powinien stwarzać sytuacje, w których każdy uczeń będzie miał możliwość zademonstrowania swojej</w:t>
      </w:r>
      <w:r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wiedzy, kreatywności i oryginalności.</w:t>
      </w:r>
    </w:p>
    <w:p w14:paraId="75B73EC5" w14:textId="77777777" w:rsid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1F00062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4. Otwartość</w:t>
      </w:r>
    </w:p>
    <w:p w14:paraId="3F4B69F9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Kryteria oceniania powinny być zrozumiałe i jawne, a wyniki – dostępne dla wszystkich zainteresowanych. Proces</w:t>
      </w:r>
      <w:r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oceniania powinien być otwarty na analizę i weryfikację.</w:t>
      </w:r>
    </w:p>
    <w:p w14:paraId="4B2D3C0A" w14:textId="77777777" w:rsid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1652985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5. Pewność wnioskowania</w:t>
      </w:r>
    </w:p>
    <w:p w14:paraId="40F69DA5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Materiał zgromadzony w procesie oceniania powinien gwarantować pewność co do umiejętności ucznia.</w:t>
      </w:r>
    </w:p>
    <w:p w14:paraId="500AA3F9" w14:textId="77777777" w:rsid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34169EA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6. Spójność wewnętrzna</w:t>
      </w:r>
    </w:p>
    <w:p w14:paraId="3F890369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Każdy składnik zasad oceniania powinien być zgodny ze standardami nauczania, standardami oceniania oraz z programem</w:t>
      </w:r>
      <w:r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rozwoju szkoły.</w:t>
      </w:r>
    </w:p>
    <w:p w14:paraId="77638966" w14:textId="5660FC6A" w:rsid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14:paraId="61C04F3D" w14:textId="77777777" w:rsidR="00143C66" w:rsidRDefault="00143C66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09B112E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I. Formy bieżącego sprawdzania postępów ucznia</w:t>
      </w:r>
    </w:p>
    <w:p w14:paraId="17EEE6C2" w14:textId="77777777" w:rsid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B30000"/>
        </w:rPr>
      </w:pPr>
    </w:p>
    <w:tbl>
      <w:tblPr>
        <w:tblStyle w:val="Tabela-Siatka"/>
        <w:tblW w:w="9851" w:type="dxa"/>
        <w:tblLayout w:type="fixed"/>
        <w:tblLook w:val="04A0" w:firstRow="1" w:lastRow="0" w:firstColumn="1" w:lastColumn="0" w:noHBand="0" w:noVBand="1"/>
      </w:tblPr>
      <w:tblGrid>
        <w:gridCol w:w="1017"/>
        <w:gridCol w:w="1804"/>
        <w:gridCol w:w="2135"/>
        <w:gridCol w:w="1924"/>
        <w:gridCol w:w="2971"/>
      </w:tblGrid>
      <w:tr w:rsidR="006F214C" w:rsidRPr="006F214C" w14:paraId="47CCD887" w14:textId="77777777" w:rsidTr="00B32871">
        <w:trPr>
          <w:trHeight w:val="244"/>
        </w:trPr>
        <w:tc>
          <w:tcPr>
            <w:tcW w:w="2821" w:type="dxa"/>
            <w:gridSpan w:val="2"/>
          </w:tcPr>
          <w:p w14:paraId="43175A2C" w14:textId="77777777" w:rsidR="006F214C" w:rsidRPr="006F214C" w:rsidRDefault="006F214C" w:rsidP="009F0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B30000"/>
              </w:rPr>
              <w:t>Forma</w:t>
            </w:r>
          </w:p>
        </w:tc>
        <w:tc>
          <w:tcPr>
            <w:tcW w:w="2135" w:type="dxa"/>
          </w:tcPr>
          <w:p w14:paraId="71EB1E93" w14:textId="77777777" w:rsidR="006F214C" w:rsidRPr="006F214C" w:rsidRDefault="006F214C" w:rsidP="009F0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B30000"/>
              </w:rPr>
              <w:t>Zakres treści</w:t>
            </w:r>
          </w:p>
        </w:tc>
        <w:tc>
          <w:tcPr>
            <w:tcW w:w="1924" w:type="dxa"/>
          </w:tcPr>
          <w:p w14:paraId="6400F060" w14:textId="77777777" w:rsidR="006F214C" w:rsidRPr="006F214C" w:rsidRDefault="006F214C" w:rsidP="009F0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B30000"/>
              </w:rPr>
              <w:t>Częstotliwość</w:t>
            </w:r>
          </w:p>
        </w:tc>
        <w:tc>
          <w:tcPr>
            <w:tcW w:w="2971" w:type="dxa"/>
          </w:tcPr>
          <w:p w14:paraId="13128033" w14:textId="77777777" w:rsidR="006F214C" w:rsidRPr="006F214C" w:rsidRDefault="006F214C" w:rsidP="009F0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B30000"/>
              </w:rPr>
              <w:t>Zasady</w:t>
            </w:r>
          </w:p>
        </w:tc>
      </w:tr>
      <w:tr w:rsidR="00886503" w:rsidRPr="006F214C" w14:paraId="580AD9B6" w14:textId="77777777" w:rsidTr="00B32871">
        <w:trPr>
          <w:cantSplit/>
          <w:trHeight w:val="1099"/>
        </w:trPr>
        <w:tc>
          <w:tcPr>
            <w:tcW w:w="1017" w:type="dxa"/>
            <w:vMerge w:val="restart"/>
            <w:textDirection w:val="btLr"/>
            <w:vAlign w:val="center"/>
          </w:tcPr>
          <w:p w14:paraId="189B8F22" w14:textId="77777777" w:rsidR="00886503" w:rsidRPr="006F214C" w:rsidRDefault="00886503" w:rsidP="006F214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1. Prace pisemne w klasie</w:t>
            </w:r>
          </w:p>
        </w:tc>
        <w:tc>
          <w:tcPr>
            <w:tcW w:w="1804" w:type="dxa"/>
          </w:tcPr>
          <w:p w14:paraId="22CEC7E5" w14:textId="77777777" w:rsidR="00886503" w:rsidRPr="006F214C" w:rsidRDefault="00886503" w:rsidP="006F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prace klasowe</w:t>
            </w:r>
          </w:p>
          <w:p w14:paraId="71D76D09" w14:textId="77777777" w:rsidR="00886503" w:rsidRPr="006F214C" w:rsidRDefault="00886503" w:rsidP="006F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pisemne</w:t>
            </w:r>
          </w:p>
          <w:p w14:paraId="707EF218" w14:textId="77777777" w:rsidR="00886503" w:rsidRPr="006F214C" w:rsidRDefault="00886503" w:rsidP="006F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(trwające 30 min</w:t>
            </w:r>
          </w:p>
          <w:p w14:paraId="511A7E6D" w14:textId="77777777" w:rsidR="00886503" w:rsidRPr="006F214C" w:rsidRDefault="00886503" w:rsidP="006F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lub dłużej)</w:t>
            </w:r>
          </w:p>
        </w:tc>
        <w:tc>
          <w:tcPr>
            <w:tcW w:w="2135" w:type="dxa"/>
          </w:tcPr>
          <w:p w14:paraId="0070F13F" w14:textId="77777777" w:rsidR="00886503" w:rsidRPr="006F214C" w:rsidRDefault="00886503" w:rsidP="00991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jeden dział lub </w:t>
            </w:r>
            <w:r>
              <w:rPr>
                <w:rFonts w:ascii="Times New Roman" w:hAnsi="Times New Roman" w:cs="Times New Roman"/>
                <w:color w:val="000000"/>
              </w:rPr>
              <w:t>połowa obszernego działu</w:t>
            </w:r>
            <w:r w:rsidRPr="006F214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24" w:type="dxa"/>
          </w:tcPr>
          <w:p w14:paraId="07E3A29B" w14:textId="77777777" w:rsidR="00886503" w:rsidRPr="006F214C" w:rsidRDefault="00886503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minimum dwa w </w:t>
            </w:r>
            <w:r>
              <w:rPr>
                <w:rFonts w:ascii="Times New Roman" w:hAnsi="Times New Roman" w:cs="Times New Roman"/>
                <w:color w:val="000000"/>
              </w:rPr>
              <w:t>semestrze</w:t>
            </w:r>
          </w:p>
        </w:tc>
        <w:tc>
          <w:tcPr>
            <w:tcW w:w="2971" w:type="dxa"/>
          </w:tcPr>
          <w:p w14:paraId="42E1C7EF" w14:textId="77777777" w:rsidR="00886503" w:rsidRPr="006F214C" w:rsidRDefault="00886503" w:rsidP="00757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zapowiadane przynajmniej z tygodniowym</w:t>
            </w:r>
          </w:p>
          <w:p w14:paraId="6AC006EF" w14:textId="77777777" w:rsidR="00886503" w:rsidRPr="006F214C" w:rsidRDefault="00886503" w:rsidP="00757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wyprzedzeniem</w:t>
            </w:r>
          </w:p>
          <w:p w14:paraId="63D6DE95" w14:textId="77777777" w:rsidR="00886503" w:rsidRPr="006F214C" w:rsidRDefault="00886503" w:rsidP="00757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adnotacja w dzienniku lekcyjnym</w:t>
            </w:r>
          </w:p>
          <w:p w14:paraId="4525D937" w14:textId="77777777" w:rsidR="00886503" w:rsidRPr="006F214C" w:rsidRDefault="00886503" w:rsidP="006B5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</w:rPr>
              <w:t xml:space="preserve">w miarę możliwości </w:t>
            </w:r>
            <w:r w:rsidRPr="006F214C">
              <w:rPr>
                <w:rFonts w:ascii="Times New Roman" w:hAnsi="Times New Roman" w:cs="Times New Roman"/>
                <w:color w:val="000000"/>
              </w:rPr>
              <w:t>poprzedzone lekcją powtórzeniową,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na której nauczyciel informuje uczniów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o narzędziach sprawdzających</w:t>
            </w:r>
          </w:p>
        </w:tc>
      </w:tr>
      <w:tr w:rsidR="00886503" w:rsidRPr="006F214C" w14:paraId="09D4D56C" w14:textId="77777777" w:rsidTr="00B32871">
        <w:trPr>
          <w:trHeight w:val="826"/>
        </w:trPr>
        <w:tc>
          <w:tcPr>
            <w:tcW w:w="1017" w:type="dxa"/>
            <w:vMerge/>
          </w:tcPr>
          <w:p w14:paraId="334F06F1" w14:textId="77777777" w:rsidR="00886503" w:rsidRPr="006F214C" w:rsidRDefault="00886503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4" w:type="dxa"/>
          </w:tcPr>
          <w:p w14:paraId="79CA0DA2" w14:textId="77777777" w:rsidR="00886503" w:rsidRPr="006F214C" w:rsidRDefault="00886503" w:rsidP="00384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sprawdziany</w:t>
            </w:r>
          </w:p>
          <w:p w14:paraId="577A07FF" w14:textId="77777777" w:rsidR="00886503" w:rsidRPr="006F214C" w:rsidRDefault="00886503" w:rsidP="00384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(trwające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od 10</w:t>
            </w:r>
          </w:p>
          <w:p w14:paraId="7F919D1F" w14:textId="77777777" w:rsidR="00886503" w:rsidRPr="006F214C" w:rsidRDefault="00886503" w:rsidP="00384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0 min)</w:t>
            </w:r>
          </w:p>
        </w:tc>
        <w:tc>
          <w:tcPr>
            <w:tcW w:w="2135" w:type="dxa"/>
          </w:tcPr>
          <w:p w14:paraId="1045A626" w14:textId="77777777" w:rsidR="00886503" w:rsidRPr="006F214C" w:rsidRDefault="00886503" w:rsidP="00F96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zagadnienia z </w:t>
            </w:r>
            <w:r>
              <w:rPr>
                <w:rFonts w:ascii="Times New Roman" w:hAnsi="Times New Roman" w:cs="Times New Roman"/>
                <w:color w:val="000000"/>
              </w:rPr>
              <w:t>trzech - pięciu</w:t>
            </w:r>
            <w:r w:rsidRPr="00F96AED">
              <w:rPr>
                <w:rFonts w:ascii="Times New Roman" w:hAnsi="Times New Roman" w:cs="Times New Roman"/>
                <w:color w:val="000000"/>
              </w:rPr>
              <w:t xml:space="preserve"> ostatnich tematów</w:t>
            </w:r>
          </w:p>
        </w:tc>
        <w:tc>
          <w:tcPr>
            <w:tcW w:w="1924" w:type="dxa"/>
          </w:tcPr>
          <w:p w14:paraId="5B03CB42" w14:textId="77777777" w:rsidR="00886503" w:rsidRPr="006F214C" w:rsidRDefault="00886503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minimum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 xml:space="preserve">jedna w </w:t>
            </w:r>
            <w:r>
              <w:rPr>
                <w:rFonts w:ascii="Times New Roman" w:hAnsi="Times New Roman" w:cs="Times New Roman"/>
                <w:color w:val="000000"/>
              </w:rPr>
              <w:t>semestrze</w:t>
            </w:r>
          </w:p>
        </w:tc>
        <w:tc>
          <w:tcPr>
            <w:tcW w:w="2971" w:type="dxa"/>
          </w:tcPr>
          <w:p w14:paraId="3B997972" w14:textId="77777777" w:rsidR="00886503" w:rsidRPr="006F214C" w:rsidRDefault="00886503" w:rsidP="00991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zapowiedziane </w:t>
            </w:r>
            <w:r>
              <w:rPr>
                <w:rFonts w:ascii="Times New Roman" w:hAnsi="Times New Roman" w:cs="Times New Roman"/>
                <w:color w:val="000000"/>
              </w:rPr>
              <w:t>z tygodniowym wyprzedzeniem</w:t>
            </w:r>
          </w:p>
        </w:tc>
      </w:tr>
      <w:tr w:rsidR="00886503" w:rsidRPr="006F214C" w14:paraId="4C88100A" w14:textId="77777777" w:rsidTr="00B32871">
        <w:trPr>
          <w:trHeight w:val="143"/>
        </w:trPr>
        <w:tc>
          <w:tcPr>
            <w:tcW w:w="1017" w:type="dxa"/>
            <w:vMerge/>
          </w:tcPr>
          <w:p w14:paraId="450C3CE4" w14:textId="77777777" w:rsidR="00886503" w:rsidRPr="006F214C" w:rsidRDefault="00886503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4" w:type="dxa"/>
          </w:tcPr>
          <w:p w14:paraId="0188DA90" w14:textId="77777777" w:rsidR="00886503" w:rsidRPr="006F214C" w:rsidRDefault="00886503" w:rsidP="00384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kartkówki (trwające do 10 min)</w:t>
            </w:r>
          </w:p>
        </w:tc>
        <w:tc>
          <w:tcPr>
            <w:tcW w:w="2135" w:type="dxa"/>
          </w:tcPr>
          <w:p w14:paraId="7A3570B8" w14:textId="77777777" w:rsidR="00886503" w:rsidRPr="006F214C" w:rsidRDefault="00886503" w:rsidP="00F96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zagadnienia z ostatniej lekcji</w:t>
            </w:r>
          </w:p>
        </w:tc>
        <w:tc>
          <w:tcPr>
            <w:tcW w:w="1924" w:type="dxa"/>
          </w:tcPr>
          <w:p w14:paraId="6F323BB4" w14:textId="77777777" w:rsidR="00886503" w:rsidRPr="006F214C" w:rsidRDefault="00886503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minimum jedna w semestrze</w:t>
            </w:r>
          </w:p>
        </w:tc>
        <w:tc>
          <w:tcPr>
            <w:tcW w:w="2971" w:type="dxa"/>
          </w:tcPr>
          <w:p w14:paraId="75294D51" w14:textId="77777777" w:rsidR="00886503" w:rsidRPr="006F214C" w:rsidRDefault="00886503" w:rsidP="00991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bez zapowiedzi</w:t>
            </w:r>
          </w:p>
        </w:tc>
      </w:tr>
      <w:tr w:rsidR="002E70AC" w:rsidRPr="006F214C" w14:paraId="743B7AAF" w14:textId="77777777" w:rsidTr="00B32871">
        <w:trPr>
          <w:trHeight w:val="1233"/>
        </w:trPr>
        <w:tc>
          <w:tcPr>
            <w:tcW w:w="1017" w:type="dxa"/>
            <w:vMerge w:val="restart"/>
            <w:textDirection w:val="btLr"/>
            <w:vAlign w:val="center"/>
          </w:tcPr>
          <w:p w14:paraId="1ADC33F7" w14:textId="77777777" w:rsidR="002E70AC" w:rsidRPr="006F214C" w:rsidRDefault="002E70AC" w:rsidP="00C539D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2. Prace domowe</w:t>
            </w:r>
          </w:p>
        </w:tc>
        <w:tc>
          <w:tcPr>
            <w:tcW w:w="1804" w:type="dxa"/>
          </w:tcPr>
          <w:p w14:paraId="0CC24687" w14:textId="77777777" w:rsidR="002E70AC" w:rsidRPr="006F214C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pisemne</w:t>
            </w:r>
          </w:p>
        </w:tc>
        <w:tc>
          <w:tcPr>
            <w:tcW w:w="2135" w:type="dxa"/>
          </w:tcPr>
          <w:p w14:paraId="14185A93" w14:textId="77777777" w:rsidR="002E70AC" w:rsidRPr="006F214C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materiał nauczania z bieżącej lekcji lub przygotowanie materiału dotyczącego nowego tematu</w:t>
            </w:r>
          </w:p>
        </w:tc>
        <w:tc>
          <w:tcPr>
            <w:tcW w:w="1924" w:type="dxa"/>
            <w:vMerge w:val="restart"/>
          </w:tcPr>
          <w:p w14:paraId="05576F5B" w14:textId="77777777" w:rsidR="002E70AC" w:rsidRPr="006F214C" w:rsidRDefault="002E70AC" w:rsidP="002E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minimum</w:t>
            </w:r>
          </w:p>
          <w:p w14:paraId="0657A125" w14:textId="77777777" w:rsidR="002E70AC" w:rsidRPr="006F214C" w:rsidRDefault="002E70AC" w:rsidP="002E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dwie w </w:t>
            </w:r>
            <w:r w:rsidR="00886503">
              <w:rPr>
                <w:rFonts w:ascii="Times New Roman" w:hAnsi="Times New Roman" w:cs="Times New Roman"/>
                <w:color w:val="000000"/>
              </w:rPr>
              <w:t>semestrze</w:t>
            </w:r>
          </w:p>
        </w:tc>
        <w:tc>
          <w:tcPr>
            <w:tcW w:w="2971" w:type="dxa"/>
            <w:vMerge w:val="restart"/>
          </w:tcPr>
          <w:p w14:paraId="6ACDCCEC" w14:textId="77777777" w:rsidR="002E70AC" w:rsidRPr="006F214C" w:rsidRDefault="002E70AC" w:rsidP="00D57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ocenie może podlegać wybiórczo kilka prac</w:t>
            </w:r>
          </w:p>
        </w:tc>
      </w:tr>
      <w:tr w:rsidR="002E70AC" w:rsidRPr="006F214C" w14:paraId="578A0262" w14:textId="77777777" w:rsidTr="00B32871">
        <w:trPr>
          <w:trHeight w:val="1233"/>
        </w:trPr>
        <w:tc>
          <w:tcPr>
            <w:tcW w:w="1017" w:type="dxa"/>
            <w:vMerge/>
          </w:tcPr>
          <w:p w14:paraId="28DE7CA5" w14:textId="77777777" w:rsidR="002E70AC" w:rsidRPr="006F214C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4" w:type="dxa"/>
          </w:tcPr>
          <w:p w14:paraId="7A607D29" w14:textId="77777777" w:rsidR="002E70AC" w:rsidRPr="006F214C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w innej formie</w:t>
            </w:r>
          </w:p>
        </w:tc>
        <w:tc>
          <w:tcPr>
            <w:tcW w:w="2135" w:type="dxa"/>
          </w:tcPr>
          <w:p w14:paraId="62AE8913" w14:textId="77777777" w:rsidR="002E70AC" w:rsidRPr="006F214C" w:rsidRDefault="002E70AC" w:rsidP="00384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prace badawcze, np.: prowadzenie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doświadczeń, wykonywanie modeli</w:t>
            </w:r>
          </w:p>
          <w:p w14:paraId="5CCD8F6B" w14:textId="77777777" w:rsidR="002E70AC" w:rsidRPr="006F214C" w:rsidRDefault="002E70AC" w:rsidP="002E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prace dodatkowe, np.: wykonywanie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plakatów, planszy, pomocy dydaktycznych</w:t>
            </w:r>
          </w:p>
        </w:tc>
        <w:tc>
          <w:tcPr>
            <w:tcW w:w="1924" w:type="dxa"/>
            <w:vMerge/>
          </w:tcPr>
          <w:p w14:paraId="5503DCD4" w14:textId="77777777" w:rsidR="002E70AC" w:rsidRPr="006F214C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1" w:type="dxa"/>
            <w:vMerge/>
          </w:tcPr>
          <w:p w14:paraId="103B8C82" w14:textId="77777777" w:rsidR="002E70AC" w:rsidRPr="006F214C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82198" w:rsidRPr="006F214C" w14:paraId="5E050B07" w14:textId="77777777" w:rsidTr="00B32871">
        <w:trPr>
          <w:trHeight w:val="488"/>
        </w:trPr>
        <w:tc>
          <w:tcPr>
            <w:tcW w:w="2821" w:type="dxa"/>
            <w:gridSpan w:val="2"/>
          </w:tcPr>
          <w:p w14:paraId="648A5B6A" w14:textId="77777777" w:rsidR="00282198" w:rsidRPr="006F214C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3. Odpowiedzi ustne</w:t>
            </w:r>
          </w:p>
        </w:tc>
        <w:tc>
          <w:tcPr>
            <w:tcW w:w="2135" w:type="dxa"/>
          </w:tcPr>
          <w:p w14:paraId="2AE1EE57" w14:textId="77777777" w:rsidR="00282198" w:rsidRPr="006F214C" w:rsidRDefault="00282198" w:rsidP="00F96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</w:t>
            </w:r>
            <w:r w:rsidR="00F96AED">
              <w:rPr>
                <w:rFonts w:ascii="Times New Roman" w:hAnsi="Times New Roman" w:cs="Times New Roman"/>
                <w:color w:val="000000"/>
              </w:rPr>
              <w:t>dana partia</w:t>
            </w:r>
            <w:r w:rsidRPr="006F214C">
              <w:rPr>
                <w:rFonts w:ascii="Times New Roman" w:hAnsi="Times New Roman" w:cs="Times New Roman"/>
                <w:color w:val="000000"/>
              </w:rPr>
              <w:t xml:space="preserve"> materiału </w:t>
            </w:r>
          </w:p>
        </w:tc>
        <w:tc>
          <w:tcPr>
            <w:tcW w:w="1924" w:type="dxa"/>
          </w:tcPr>
          <w:p w14:paraId="38814A9C" w14:textId="77777777" w:rsidR="00282198" w:rsidRPr="006F214C" w:rsidRDefault="00282198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minimum jedna w </w:t>
            </w:r>
            <w:r w:rsidR="00886503">
              <w:rPr>
                <w:rFonts w:ascii="Times New Roman" w:hAnsi="Times New Roman" w:cs="Times New Roman"/>
                <w:color w:val="000000"/>
              </w:rPr>
              <w:t>semestrze</w:t>
            </w:r>
          </w:p>
        </w:tc>
        <w:tc>
          <w:tcPr>
            <w:tcW w:w="2971" w:type="dxa"/>
          </w:tcPr>
          <w:p w14:paraId="531815B1" w14:textId="77777777" w:rsidR="00282198" w:rsidRPr="006F214C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bez zapowiedzi</w:t>
            </w:r>
          </w:p>
        </w:tc>
      </w:tr>
      <w:tr w:rsidR="00282198" w:rsidRPr="006F214C" w14:paraId="4AC0EE49" w14:textId="77777777" w:rsidTr="00B32871">
        <w:trPr>
          <w:trHeight w:val="1126"/>
        </w:trPr>
        <w:tc>
          <w:tcPr>
            <w:tcW w:w="2821" w:type="dxa"/>
            <w:gridSpan w:val="2"/>
          </w:tcPr>
          <w:p w14:paraId="028502AF" w14:textId="77777777" w:rsidR="00282198" w:rsidRPr="006F214C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4. Praca na lekcji</w:t>
            </w:r>
          </w:p>
          <w:p w14:paraId="43C49FB5" w14:textId="77777777" w:rsidR="00282198" w:rsidRPr="006F214C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(indywidualna</w:t>
            </w:r>
          </w:p>
          <w:p w14:paraId="692FBC12" w14:textId="77777777" w:rsidR="00282198" w:rsidRPr="006F214C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lub zespołowa)</w:t>
            </w:r>
          </w:p>
        </w:tc>
        <w:tc>
          <w:tcPr>
            <w:tcW w:w="2135" w:type="dxa"/>
          </w:tcPr>
          <w:p w14:paraId="674EDCCC" w14:textId="77777777" w:rsidR="00282198" w:rsidRPr="006F214C" w:rsidRDefault="00282198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bieżący materiał nauczania </w:t>
            </w:r>
          </w:p>
        </w:tc>
        <w:tc>
          <w:tcPr>
            <w:tcW w:w="1924" w:type="dxa"/>
          </w:tcPr>
          <w:p w14:paraId="57796B47" w14:textId="77777777" w:rsidR="00282198" w:rsidRPr="006F214C" w:rsidRDefault="00282198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minimum dwie oceny</w:t>
            </w:r>
          </w:p>
          <w:p w14:paraId="68157595" w14:textId="77777777" w:rsidR="00282198" w:rsidRPr="006F214C" w:rsidRDefault="00282198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w </w:t>
            </w:r>
            <w:r w:rsidR="00886503">
              <w:rPr>
                <w:rFonts w:ascii="Times New Roman" w:hAnsi="Times New Roman" w:cs="Times New Roman"/>
                <w:color w:val="000000"/>
              </w:rPr>
              <w:t>semestrze</w:t>
            </w:r>
          </w:p>
          <w:p w14:paraId="1A4CB976" w14:textId="77777777" w:rsidR="00282198" w:rsidRPr="006F214C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1" w:type="dxa"/>
          </w:tcPr>
          <w:p w14:paraId="0C739FAA" w14:textId="77777777" w:rsidR="00282198" w:rsidRPr="006F214C" w:rsidRDefault="00282198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ocenie podlegają: aktywność,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zaangażowanie, umiejętność pracy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samodzielnej oraz praca w grupie</w:t>
            </w:r>
          </w:p>
        </w:tc>
      </w:tr>
    </w:tbl>
    <w:p w14:paraId="668242D4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FFFF"/>
        </w:rPr>
      </w:pPr>
      <w:r w:rsidRPr="006F214C">
        <w:rPr>
          <w:rFonts w:ascii="Times New Roman" w:hAnsi="Times New Roman" w:cs="Times New Roman"/>
          <w:i/>
          <w:iCs/>
          <w:color w:val="FFFFFF"/>
        </w:rPr>
        <w:t>26 Przedmiotowe zasady oceniania</w:t>
      </w:r>
    </w:p>
    <w:p w14:paraId="2E4AB6D4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II. Pozostałe ustalenia dotyczące sposobów bieżącego sprawdzania postępów ucznia</w:t>
      </w:r>
    </w:p>
    <w:p w14:paraId="0354A781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1. Sprawdziany pisemne</w:t>
      </w:r>
    </w:p>
    <w:p w14:paraId="61AAB416" w14:textId="58C9E766" w:rsidR="006F214C" w:rsidRPr="00B32871" w:rsidRDefault="006F214C" w:rsidP="00B328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2871">
        <w:rPr>
          <w:rFonts w:ascii="Times New Roman" w:hAnsi="Times New Roman" w:cs="Times New Roman"/>
          <w:color w:val="000000"/>
        </w:rPr>
        <w:t>Sprawdziany pisemne są obowiązkowe.</w:t>
      </w:r>
    </w:p>
    <w:p w14:paraId="6CCBA0FC" w14:textId="009B3924" w:rsidR="006F214C" w:rsidRPr="00B32871" w:rsidRDefault="006F214C" w:rsidP="00B328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2871">
        <w:rPr>
          <w:rFonts w:ascii="Times New Roman" w:hAnsi="Times New Roman" w:cs="Times New Roman"/>
          <w:color w:val="000000"/>
        </w:rPr>
        <w:t>Uczeń, który nie zgłosił się na sprawdzian z przyczyn usprawiedliwionych, musi przystąpić do niego w ciągu dwóch</w:t>
      </w:r>
      <w:r w:rsidR="009F0EFB" w:rsidRPr="00B32871">
        <w:rPr>
          <w:rFonts w:ascii="Times New Roman" w:hAnsi="Times New Roman" w:cs="Times New Roman"/>
          <w:color w:val="000000"/>
        </w:rPr>
        <w:t xml:space="preserve"> </w:t>
      </w:r>
      <w:r w:rsidRPr="00B32871">
        <w:rPr>
          <w:rFonts w:ascii="Times New Roman" w:hAnsi="Times New Roman" w:cs="Times New Roman"/>
          <w:color w:val="000000"/>
        </w:rPr>
        <w:t>tygodni od daty powrotu do szkoły.</w:t>
      </w:r>
    </w:p>
    <w:p w14:paraId="5AEBD117" w14:textId="466E1605" w:rsidR="006F214C" w:rsidRPr="00B32871" w:rsidRDefault="006F214C" w:rsidP="00B328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2871">
        <w:rPr>
          <w:rFonts w:ascii="Times New Roman" w:hAnsi="Times New Roman" w:cs="Times New Roman"/>
          <w:color w:val="000000"/>
        </w:rPr>
        <w:t>Jeżeli nieobecność na sprawdzianie jest nieusprawiedliwiona, uczeń przystępuje do niego na pierwszej lekcji,</w:t>
      </w:r>
      <w:r w:rsidR="009F0EFB" w:rsidRPr="00B32871">
        <w:rPr>
          <w:rFonts w:ascii="Times New Roman" w:hAnsi="Times New Roman" w:cs="Times New Roman"/>
          <w:color w:val="000000"/>
        </w:rPr>
        <w:t xml:space="preserve"> </w:t>
      </w:r>
      <w:r w:rsidRPr="00B32871">
        <w:rPr>
          <w:rFonts w:ascii="Times New Roman" w:hAnsi="Times New Roman" w:cs="Times New Roman"/>
          <w:color w:val="000000"/>
        </w:rPr>
        <w:t>na którą przyszedł.</w:t>
      </w:r>
    </w:p>
    <w:p w14:paraId="23C14EC7" w14:textId="69F200B9" w:rsidR="006F214C" w:rsidRPr="00B32871" w:rsidRDefault="006F214C" w:rsidP="00B328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2871">
        <w:rPr>
          <w:rFonts w:ascii="Times New Roman" w:hAnsi="Times New Roman" w:cs="Times New Roman"/>
          <w:color w:val="000000"/>
        </w:rPr>
        <w:t xml:space="preserve">Każdy uczeń na własną prośbę ma prawo jeden raz </w:t>
      </w:r>
      <w:r w:rsidR="00886503" w:rsidRPr="00B32871">
        <w:rPr>
          <w:rFonts w:ascii="Times New Roman" w:hAnsi="Times New Roman" w:cs="Times New Roman"/>
          <w:color w:val="000000"/>
        </w:rPr>
        <w:t>poprawiać dany</w:t>
      </w:r>
      <w:r w:rsidRPr="00B32871">
        <w:rPr>
          <w:rFonts w:ascii="Times New Roman" w:hAnsi="Times New Roman" w:cs="Times New Roman"/>
          <w:color w:val="000000"/>
        </w:rPr>
        <w:t xml:space="preserve"> sprawdzian (formę oraz termin</w:t>
      </w:r>
      <w:r w:rsidR="009F0EFB" w:rsidRPr="00B32871">
        <w:rPr>
          <w:rFonts w:ascii="Times New Roman" w:hAnsi="Times New Roman" w:cs="Times New Roman"/>
          <w:color w:val="000000"/>
        </w:rPr>
        <w:t xml:space="preserve"> </w:t>
      </w:r>
      <w:r w:rsidRPr="00B32871">
        <w:rPr>
          <w:rFonts w:ascii="Times New Roman" w:hAnsi="Times New Roman" w:cs="Times New Roman"/>
          <w:color w:val="000000"/>
        </w:rPr>
        <w:t>ustala z nauczycielem). Obie oceny są wpisywane do dziennika, a pod uwagę jest brana ocena poprawkowa.</w:t>
      </w:r>
    </w:p>
    <w:p w14:paraId="49F7DF97" w14:textId="6003289F" w:rsidR="006F214C" w:rsidRPr="00B32871" w:rsidRDefault="006F214C" w:rsidP="00B328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2871">
        <w:rPr>
          <w:rFonts w:ascii="Times New Roman" w:hAnsi="Times New Roman" w:cs="Times New Roman"/>
          <w:color w:val="000000"/>
        </w:rPr>
        <w:t>Sposób oceniania sprawdzianów:</w:t>
      </w:r>
    </w:p>
    <w:p w14:paraId="45497FA5" w14:textId="77777777" w:rsidR="006F214C" w:rsidRPr="00B32871" w:rsidRDefault="006F214C" w:rsidP="00B328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2871">
        <w:rPr>
          <w:rFonts w:ascii="Times New Roman" w:hAnsi="Times New Roman" w:cs="Times New Roman"/>
          <w:color w:val="000000"/>
        </w:rPr>
        <w:t>100% celujący</w:t>
      </w:r>
    </w:p>
    <w:p w14:paraId="2FB2A3FA" w14:textId="77777777" w:rsidR="006F214C" w:rsidRPr="00B32871" w:rsidRDefault="006F214C" w:rsidP="00B328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2871">
        <w:rPr>
          <w:rFonts w:ascii="Times New Roman" w:hAnsi="Times New Roman" w:cs="Times New Roman"/>
          <w:color w:val="000000"/>
        </w:rPr>
        <w:t>99–90% bardzo dobry</w:t>
      </w:r>
    </w:p>
    <w:p w14:paraId="734968C9" w14:textId="77777777" w:rsidR="006F214C" w:rsidRPr="00B32871" w:rsidRDefault="006F214C" w:rsidP="00B328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2871">
        <w:rPr>
          <w:rFonts w:ascii="Times New Roman" w:hAnsi="Times New Roman" w:cs="Times New Roman"/>
          <w:color w:val="000000"/>
        </w:rPr>
        <w:t>89–7</w:t>
      </w:r>
      <w:r w:rsidR="001C05E1" w:rsidRPr="00B32871">
        <w:rPr>
          <w:rFonts w:ascii="Times New Roman" w:hAnsi="Times New Roman" w:cs="Times New Roman"/>
          <w:color w:val="000000"/>
        </w:rPr>
        <w:t>0</w:t>
      </w:r>
      <w:r w:rsidRPr="00B32871">
        <w:rPr>
          <w:rFonts w:ascii="Times New Roman" w:hAnsi="Times New Roman" w:cs="Times New Roman"/>
          <w:color w:val="000000"/>
        </w:rPr>
        <w:t>% dobry</w:t>
      </w:r>
    </w:p>
    <w:p w14:paraId="6245E559" w14:textId="77777777" w:rsidR="006F214C" w:rsidRPr="00B32871" w:rsidRDefault="001C05E1" w:rsidP="00B328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2871">
        <w:rPr>
          <w:rFonts w:ascii="Times New Roman" w:hAnsi="Times New Roman" w:cs="Times New Roman"/>
          <w:color w:val="000000"/>
        </w:rPr>
        <w:t>69</w:t>
      </w:r>
      <w:r w:rsidR="006F214C" w:rsidRPr="00B32871">
        <w:rPr>
          <w:rFonts w:ascii="Times New Roman" w:hAnsi="Times New Roman" w:cs="Times New Roman"/>
          <w:color w:val="000000"/>
        </w:rPr>
        <w:t>–50% dostateczny</w:t>
      </w:r>
    </w:p>
    <w:p w14:paraId="2E7C6AC3" w14:textId="77777777" w:rsidR="006F214C" w:rsidRPr="00B32871" w:rsidRDefault="006F214C" w:rsidP="00B328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2871">
        <w:rPr>
          <w:rFonts w:ascii="Times New Roman" w:hAnsi="Times New Roman" w:cs="Times New Roman"/>
          <w:color w:val="000000"/>
        </w:rPr>
        <w:t>49–3</w:t>
      </w:r>
      <w:r w:rsidR="001C05E1" w:rsidRPr="00B32871">
        <w:rPr>
          <w:rFonts w:ascii="Times New Roman" w:hAnsi="Times New Roman" w:cs="Times New Roman"/>
          <w:color w:val="000000"/>
        </w:rPr>
        <w:t>0</w:t>
      </w:r>
      <w:r w:rsidRPr="00B32871">
        <w:rPr>
          <w:rFonts w:ascii="Times New Roman" w:hAnsi="Times New Roman" w:cs="Times New Roman"/>
          <w:color w:val="000000"/>
        </w:rPr>
        <w:t>% dopuszczający</w:t>
      </w:r>
    </w:p>
    <w:p w14:paraId="76189619" w14:textId="77777777" w:rsidR="006F214C" w:rsidRPr="00B32871" w:rsidRDefault="001C05E1" w:rsidP="00B328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2871">
        <w:rPr>
          <w:rFonts w:ascii="Times New Roman" w:hAnsi="Times New Roman" w:cs="Times New Roman"/>
          <w:color w:val="000000"/>
        </w:rPr>
        <w:t>pon. 30</w:t>
      </w:r>
      <w:r w:rsidR="006F214C" w:rsidRPr="00B32871">
        <w:rPr>
          <w:rFonts w:ascii="Times New Roman" w:hAnsi="Times New Roman" w:cs="Times New Roman"/>
          <w:color w:val="000000"/>
        </w:rPr>
        <w:t>% niedostateczny</w:t>
      </w:r>
    </w:p>
    <w:p w14:paraId="2843466D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2. Kartkówki</w:t>
      </w:r>
    </w:p>
    <w:p w14:paraId="37F19B7D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Nieobecność ucznia na kartkówce nie zobowiązuje go do zaliczania danej partii materiału.</w:t>
      </w:r>
    </w:p>
    <w:p w14:paraId="4AE6E6B9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3. Odpowiedzi ustne</w:t>
      </w:r>
    </w:p>
    <w:p w14:paraId="172E18A8" w14:textId="783710A8" w:rsidR="006F214C" w:rsidRPr="00B32871" w:rsidRDefault="006F214C" w:rsidP="00B328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2871">
        <w:rPr>
          <w:rFonts w:ascii="Times New Roman" w:hAnsi="Times New Roman" w:cs="Times New Roman"/>
          <w:color w:val="000000"/>
        </w:rPr>
        <w:t>Przy wystawieniu oceny za odpowiedź ustną nauczyciel powinien przekazać uczniowi informację zwrotną.</w:t>
      </w:r>
    </w:p>
    <w:p w14:paraId="5E74A984" w14:textId="3AC4401E" w:rsidR="006F214C" w:rsidRPr="00B32871" w:rsidRDefault="006F214C" w:rsidP="00B328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32871">
        <w:rPr>
          <w:rFonts w:ascii="Times New Roman" w:hAnsi="Times New Roman" w:cs="Times New Roman"/>
          <w:color w:val="000000"/>
        </w:rPr>
        <w:t xml:space="preserve">Uczeń ma prawo być nieprzygotowany do odpowiedzi ustnej bez usprawiedliwienia </w:t>
      </w:r>
      <w:r w:rsidR="007A3C2F" w:rsidRPr="00B32871">
        <w:rPr>
          <w:rFonts w:ascii="Times New Roman" w:hAnsi="Times New Roman" w:cs="Times New Roman"/>
          <w:color w:val="000000"/>
        </w:rPr>
        <w:t>dwa</w:t>
      </w:r>
      <w:r w:rsidRPr="00B32871">
        <w:rPr>
          <w:rFonts w:ascii="Times New Roman" w:hAnsi="Times New Roman" w:cs="Times New Roman"/>
          <w:color w:val="000000"/>
        </w:rPr>
        <w:t xml:space="preserve"> raz</w:t>
      </w:r>
      <w:r w:rsidR="007A3C2F" w:rsidRPr="00B32871">
        <w:rPr>
          <w:rFonts w:ascii="Times New Roman" w:hAnsi="Times New Roman" w:cs="Times New Roman"/>
          <w:color w:val="000000"/>
        </w:rPr>
        <w:t>y</w:t>
      </w:r>
      <w:r w:rsidRPr="00B32871">
        <w:rPr>
          <w:rFonts w:ascii="Times New Roman" w:hAnsi="Times New Roman" w:cs="Times New Roman"/>
          <w:color w:val="000000"/>
        </w:rPr>
        <w:t xml:space="preserve"> w </w:t>
      </w:r>
      <w:r w:rsidR="007A3C2F" w:rsidRPr="00B32871">
        <w:rPr>
          <w:rFonts w:ascii="Times New Roman" w:hAnsi="Times New Roman" w:cs="Times New Roman"/>
          <w:color w:val="000000"/>
        </w:rPr>
        <w:t>semestrze</w:t>
      </w:r>
      <w:r w:rsidRPr="00B32871">
        <w:rPr>
          <w:rFonts w:ascii="Times New Roman" w:hAnsi="Times New Roman" w:cs="Times New Roman"/>
          <w:color w:val="000000"/>
        </w:rPr>
        <w:t>. W przypadkach</w:t>
      </w:r>
      <w:r w:rsidR="009F0EFB" w:rsidRPr="00B32871">
        <w:rPr>
          <w:rFonts w:ascii="Times New Roman" w:hAnsi="Times New Roman" w:cs="Times New Roman"/>
          <w:color w:val="000000"/>
        </w:rPr>
        <w:t xml:space="preserve"> </w:t>
      </w:r>
      <w:r w:rsidRPr="00B32871">
        <w:rPr>
          <w:rFonts w:ascii="Times New Roman" w:hAnsi="Times New Roman" w:cs="Times New Roman"/>
          <w:color w:val="000000"/>
        </w:rPr>
        <w:t xml:space="preserve">losowych, na prośbę rodzica, może być nieprzygotowany po raz </w:t>
      </w:r>
      <w:r w:rsidR="007A3C2F" w:rsidRPr="00B32871">
        <w:rPr>
          <w:rFonts w:ascii="Times New Roman" w:hAnsi="Times New Roman" w:cs="Times New Roman"/>
          <w:color w:val="000000"/>
        </w:rPr>
        <w:t>trzeci</w:t>
      </w:r>
      <w:r w:rsidRPr="00B32871">
        <w:rPr>
          <w:rFonts w:ascii="Times New Roman" w:hAnsi="Times New Roman" w:cs="Times New Roman"/>
          <w:color w:val="000000"/>
        </w:rPr>
        <w:t>. O powyższym fakcie uczeń jest</w:t>
      </w:r>
      <w:r w:rsidR="009F0EFB" w:rsidRPr="00B32871">
        <w:rPr>
          <w:rFonts w:ascii="Times New Roman" w:hAnsi="Times New Roman" w:cs="Times New Roman"/>
          <w:color w:val="000000"/>
        </w:rPr>
        <w:t xml:space="preserve"> </w:t>
      </w:r>
      <w:r w:rsidRPr="00B32871">
        <w:rPr>
          <w:rFonts w:ascii="Times New Roman" w:hAnsi="Times New Roman" w:cs="Times New Roman"/>
          <w:color w:val="000000"/>
        </w:rPr>
        <w:t>zobowiązany poinformować nauczyciela na początku lekcji.</w:t>
      </w:r>
    </w:p>
    <w:p w14:paraId="3C98078B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4. Prace domowe</w:t>
      </w:r>
    </w:p>
    <w:p w14:paraId="2F662A20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Uczeń ma prawo nie wykonać w półroczu jednej pracy, ale musi ją uzupełnić na następną lekcję.</w:t>
      </w:r>
    </w:p>
    <w:p w14:paraId="7D6AE42A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5. Praca na lekcji</w:t>
      </w:r>
    </w:p>
    <w:p w14:paraId="08C01799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Uczeń może otrzymać za aktywność ocenę celującą, jeżeli samodzielnie zaprojektuje i przeprowadzi doświadczenie</w:t>
      </w:r>
      <w:r w:rsidR="00A02DE9"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oraz sformułuje wnioski.</w:t>
      </w:r>
    </w:p>
    <w:p w14:paraId="4C55F145" w14:textId="77777777" w:rsidR="009F0EFB" w:rsidRDefault="009F0EFB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815AFBF" w14:textId="77777777"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F214C">
        <w:rPr>
          <w:rFonts w:ascii="Times New Roman" w:hAnsi="Times New Roman" w:cs="Times New Roman"/>
          <w:b/>
          <w:bCs/>
          <w:color w:val="000000"/>
        </w:rPr>
        <w:t>III. Sprawdzenie i ocenianie sumujące postępy ucznia</w:t>
      </w:r>
    </w:p>
    <w:p w14:paraId="1303F766" w14:textId="77777777" w:rsidR="00EC231B" w:rsidRDefault="006F214C" w:rsidP="009F0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F214C">
        <w:rPr>
          <w:rFonts w:ascii="Times New Roman" w:hAnsi="Times New Roman" w:cs="Times New Roman"/>
          <w:color w:val="000000"/>
        </w:rPr>
        <w:t>Uczeń otrzymuje za swoje osiągni</w:t>
      </w:r>
      <w:r w:rsidR="00A02DE9">
        <w:rPr>
          <w:rFonts w:ascii="Times New Roman" w:hAnsi="Times New Roman" w:cs="Times New Roman"/>
          <w:color w:val="000000"/>
        </w:rPr>
        <w:t>ęcia w danym roku szkolnym oceny:</w:t>
      </w:r>
      <w:r w:rsidRPr="006F214C">
        <w:rPr>
          <w:rFonts w:ascii="Times New Roman" w:hAnsi="Times New Roman" w:cs="Times New Roman"/>
          <w:color w:val="000000"/>
        </w:rPr>
        <w:t xml:space="preserve"> śródroczną i roczną. Wystawia je nauczyciel</w:t>
      </w:r>
      <w:r w:rsidR="009F0EFB">
        <w:rPr>
          <w:rFonts w:ascii="Times New Roman" w:hAnsi="Times New Roman" w:cs="Times New Roman"/>
          <w:color w:val="000000"/>
        </w:rPr>
        <w:t xml:space="preserve"> </w:t>
      </w:r>
      <w:r w:rsidRPr="006F214C">
        <w:rPr>
          <w:rFonts w:ascii="Times New Roman" w:hAnsi="Times New Roman" w:cs="Times New Roman"/>
          <w:color w:val="000000"/>
        </w:rPr>
        <w:t>na podstawie wagi ocen cząstkowych ze wszystkich form aktywności ucznia.</w:t>
      </w:r>
      <w:r w:rsidR="00886503">
        <w:rPr>
          <w:rFonts w:ascii="Times New Roman" w:hAnsi="Times New Roman" w:cs="Times New Roman"/>
          <w:color w:val="000000"/>
        </w:rPr>
        <w:t xml:space="preserve"> Ocena średnia ważona nie jest ostateczną oceną a tylko jedną ze składowych oceny śródrocznej i końcowej.</w:t>
      </w:r>
    </w:p>
    <w:p w14:paraId="1A36C2B3" w14:textId="77777777" w:rsidR="00A34D36" w:rsidRDefault="00A34D36" w:rsidP="009F0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1D7FACF" w14:textId="77777777" w:rsidR="00A34D36" w:rsidRDefault="00A34D36" w:rsidP="009F0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BDB05E" w14:textId="77777777" w:rsidR="00A34D36" w:rsidRPr="006F214C" w:rsidRDefault="00A34D36" w:rsidP="009F0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Karol Kania</w:t>
      </w:r>
    </w:p>
    <w:sectPr w:rsidR="00A34D36" w:rsidRPr="006F214C" w:rsidSect="000716E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675D5"/>
    <w:multiLevelType w:val="hybridMultilevel"/>
    <w:tmpl w:val="9BB29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E4447"/>
    <w:multiLevelType w:val="hybridMultilevel"/>
    <w:tmpl w:val="E3CA37D2"/>
    <w:lvl w:ilvl="0" w:tplc="04FEE9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23F46"/>
    <w:multiLevelType w:val="hybridMultilevel"/>
    <w:tmpl w:val="3F261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61DC7"/>
    <w:multiLevelType w:val="hybridMultilevel"/>
    <w:tmpl w:val="DDCC6B46"/>
    <w:lvl w:ilvl="0" w:tplc="44221E4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4C"/>
    <w:rsid w:val="000716E3"/>
    <w:rsid w:val="00143C66"/>
    <w:rsid w:val="001C05E1"/>
    <w:rsid w:val="00282198"/>
    <w:rsid w:val="002E70AC"/>
    <w:rsid w:val="006B55AB"/>
    <w:rsid w:val="006F214C"/>
    <w:rsid w:val="007A3C2F"/>
    <w:rsid w:val="00886503"/>
    <w:rsid w:val="00903E76"/>
    <w:rsid w:val="00991123"/>
    <w:rsid w:val="009F0EFB"/>
    <w:rsid w:val="00A02DE9"/>
    <w:rsid w:val="00A34D36"/>
    <w:rsid w:val="00B32871"/>
    <w:rsid w:val="00C539D5"/>
    <w:rsid w:val="00DA7116"/>
    <w:rsid w:val="00EB2467"/>
    <w:rsid w:val="00EC231B"/>
    <w:rsid w:val="00F96AED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36B5"/>
  <w15:docId w15:val="{ACFC18B2-305F-4B31-9366-EC3D64DF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Leszko</dc:creator>
  <cp:lastModifiedBy>Iwona Blatkiewicz</cp:lastModifiedBy>
  <cp:revision>4</cp:revision>
  <dcterms:created xsi:type="dcterms:W3CDTF">2023-10-02T06:53:00Z</dcterms:created>
  <dcterms:modified xsi:type="dcterms:W3CDTF">2023-10-09T21:29:00Z</dcterms:modified>
</cp:coreProperties>
</file>